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F9C" w:rsidRDefault="001840DF" w:rsidP="00150F9C">
      <w:pPr>
        <w:spacing w:after="0"/>
        <w:jc w:val="center"/>
        <w:rPr>
          <w:rFonts w:ascii="Arial" w:hAnsi="Arial" w:cs="Arial"/>
          <w:i/>
        </w:rPr>
      </w:pPr>
      <w:r>
        <w:rPr>
          <w:noProof/>
          <w:lang w:eastAsia="es-PE"/>
        </w:rPr>
        <w:drawing>
          <wp:anchor distT="0" distB="0" distL="114300" distR="114300" simplePos="0" relativeHeight="251658240" behindDoc="0" locked="0" layoutInCell="1" allowOverlap="1" wp14:anchorId="4791AAC6" wp14:editId="3A51496B">
            <wp:simplePos x="0" y="0"/>
            <wp:positionH relativeFrom="leftMargin">
              <wp:posOffset>1127760</wp:posOffset>
            </wp:positionH>
            <wp:positionV relativeFrom="paragraph">
              <wp:posOffset>-64135</wp:posOffset>
            </wp:positionV>
            <wp:extent cx="658586" cy="838200"/>
            <wp:effectExtent l="0" t="0" r="825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58586" cy="838200"/>
                    </a:xfrm>
                    <a:prstGeom prst="rect">
                      <a:avLst/>
                    </a:prstGeom>
                  </pic:spPr>
                </pic:pic>
              </a:graphicData>
            </a:graphic>
            <wp14:sizeRelH relativeFrom="margin">
              <wp14:pctWidth>0</wp14:pctWidth>
            </wp14:sizeRelH>
            <wp14:sizeRelV relativeFrom="margin">
              <wp14:pctHeight>0</wp14:pctHeight>
            </wp14:sizeRelV>
          </wp:anchor>
        </w:drawing>
      </w:r>
    </w:p>
    <w:p w:rsidR="00150F9C" w:rsidRPr="00E33FB6" w:rsidRDefault="001840DF" w:rsidP="00150F9C">
      <w:pPr>
        <w:spacing w:after="0"/>
        <w:jc w:val="center"/>
        <w:rPr>
          <w:rFonts w:ascii="Arial" w:hAnsi="Arial" w:cs="Arial"/>
          <w:b/>
          <w:i/>
          <w:sz w:val="32"/>
          <w:szCs w:val="32"/>
        </w:rPr>
      </w:pPr>
      <w:r>
        <w:rPr>
          <w:rFonts w:ascii="Arial" w:hAnsi="Arial" w:cs="Arial"/>
          <w:b/>
          <w:sz w:val="32"/>
          <w:szCs w:val="32"/>
        </w:rPr>
        <w:t xml:space="preserve">       </w:t>
      </w:r>
      <w:r w:rsidR="00150F9C" w:rsidRPr="00E33FB6">
        <w:rPr>
          <w:rFonts w:ascii="Arial" w:hAnsi="Arial" w:cs="Arial"/>
          <w:b/>
          <w:sz w:val="32"/>
          <w:szCs w:val="32"/>
        </w:rPr>
        <w:t xml:space="preserve">Pautas de orientación </w:t>
      </w:r>
      <w:r w:rsidR="00E33FB6">
        <w:rPr>
          <w:rFonts w:ascii="Arial" w:hAnsi="Arial" w:cs="Arial"/>
          <w:b/>
          <w:sz w:val="32"/>
          <w:szCs w:val="32"/>
        </w:rPr>
        <w:t xml:space="preserve">sobre el </w:t>
      </w:r>
      <w:r w:rsidR="00150F9C" w:rsidRPr="00E33FB6">
        <w:rPr>
          <w:rFonts w:ascii="Arial" w:hAnsi="Arial" w:cs="Arial"/>
          <w:b/>
          <w:sz w:val="32"/>
          <w:szCs w:val="32"/>
        </w:rPr>
        <w:t xml:space="preserve">proceso participativo </w:t>
      </w:r>
    </w:p>
    <w:p w:rsidR="00150F9C" w:rsidRDefault="00150F9C" w:rsidP="008578EB">
      <w:pPr>
        <w:spacing w:after="0"/>
        <w:jc w:val="both"/>
        <w:rPr>
          <w:rFonts w:ascii="Arial" w:hAnsi="Arial" w:cs="Arial"/>
          <w:i/>
        </w:rPr>
      </w:pPr>
    </w:p>
    <w:p w:rsidR="00150F9C" w:rsidRDefault="00E33FB6" w:rsidP="004842D6">
      <w:pPr>
        <w:spacing w:after="0" w:line="240" w:lineRule="auto"/>
        <w:jc w:val="both"/>
        <w:rPr>
          <w:rFonts w:ascii="Arial" w:hAnsi="Arial" w:cs="Arial"/>
        </w:rPr>
      </w:pPr>
      <w:r>
        <w:rPr>
          <w:rFonts w:ascii="Arial" w:hAnsi="Arial" w:cs="Arial"/>
        </w:rPr>
        <w:t>Estimado(a) participante:</w:t>
      </w:r>
    </w:p>
    <w:p w:rsidR="00E33FB6" w:rsidRDefault="00E33FB6" w:rsidP="004842D6">
      <w:pPr>
        <w:spacing w:after="0" w:line="240" w:lineRule="auto"/>
        <w:jc w:val="both"/>
        <w:rPr>
          <w:rFonts w:ascii="Arial" w:hAnsi="Arial" w:cs="Arial"/>
        </w:rPr>
      </w:pPr>
    </w:p>
    <w:p w:rsidR="00E33FB6" w:rsidRDefault="00E33FB6" w:rsidP="004842D6">
      <w:pPr>
        <w:spacing w:after="0" w:line="240" w:lineRule="auto"/>
        <w:jc w:val="both"/>
        <w:rPr>
          <w:rFonts w:ascii="Arial" w:hAnsi="Arial" w:cs="Arial"/>
        </w:rPr>
      </w:pPr>
      <w:r>
        <w:rPr>
          <w:rFonts w:ascii="Arial" w:hAnsi="Arial" w:cs="Arial"/>
        </w:rPr>
        <w:t>En la siguiente cartilla encontrará información importante del proceso a participar, esta información está en formato de pregunta y respuesta.</w:t>
      </w:r>
    </w:p>
    <w:p w:rsidR="00E33FB6" w:rsidRDefault="00E33FB6" w:rsidP="004842D6">
      <w:pPr>
        <w:spacing w:after="0" w:line="240" w:lineRule="auto"/>
        <w:jc w:val="both"/>
        <w:rPr>
          <w:rFonts w:ascii="Arial" w:hAnsi="Arial" w:cs="Arial"/>
        </w:rPr>
      </w:pPr>
    </w:p>
    <w:p w:rsidR="00E33FB6" w:rsidRPr="008578EB" w:rsidRDefault="00E33FB6" w:rsidP="004842D6">
      <w:pPr>
        <w:spacing w:after="0" w:line="240" w:lineRule="auto"/>
        <w:jc w:val="both"/>
        <w:rPr>
          <w:rFonts w:ascii="Arial" w:hAnsi="Arial" w:cs="Arial"/>
          <w:b/>
          <w:color w:val="7030A0"/>
        </w:rPr>
      </w:pPr>
      <w:r w:rsidRPr="008578EB">
        <w:rPr>
          <w:rFonts w:ascii="Arial" w:hAnsi="Arial" w:cs="Arial"/>
          <w:b/>
          <w:color w:val="7030A0"/>
        </w:rPr>
        <w:t>¿Qué son las consultas participativas?</w:t>
      </w:r>
    </w:p>
    <w:p w:rsidR="004842D6" w:rsidRDefault="00440B53" w:rsidP="004842D6">
      <w:pPr>
        <w:spacing w:after="0" w:line="240" w:lineRule="auto"/>
        <w:jc w:val="both"/>
        <w:rPr>
          <w:rFonts w:ascii="Arial" w:hAnsi="Arial" w:cs="Arial"/>
        </w:rPr>
      </w:pPr>
      <w:r>
        <w:rPr>
          <w:rFonts w:ascii="Arial" w:hAnsi="Arial" w:cs="Arial"/>
        </w:rPr>
        <w:t>Son procesos de consultas para dar cumplimiento al mandato de la Convención sobre los derechos de las personas con discapacidad. “Los marcos jurídicos nacionales deben requerir explícitamente que las autoridades públicas celebran “consultas estrechas” con las personas con discapacidad y recaben su participación activa a través de sus organizaciones en la elaboración y aplicación de leyes y políticas relativas a cuestiones que les atañen”</w:t>
      </w:r>
      <w:r>
        <w:rPr>
          <w:rStyle w:val="Refdenotaalpie"/>
          <w:rFonts w:ascii="Arial" w:hAnsi="Arial" w:cs="Arial"/>
        </w:rPr>
        <w:footnoteReference w:id="1"/>
      </w:r>
      <w:r w:rsidR="00412B2B">
        <w:rPr>
          <w:rFonts w:ascii="Arial" w:hAnsi="Arial" w:cs="Arial"/>
        </w:rPr>
        <w:t>.</w:t>
      </w:r>
    </w:p>
    <w:p w:rsidR="00440B53" w:rsidRDefault="00440B53" w:rsidP="004842D6">
      <w:pPr>
        <w:spacing w:after="0" w:line="240" w:lineRule="auto"/>
        <w:jc w:val="both"/>
        <w:rPr>
          <w:rFonts w:ascii="Arial" w:hAnsi="Arial" w:cs="Arial"/>
        </w:rPr>
      </w:pPr>
    </w:p>
    <w:p w:rsidR="00E33FB6" w:rsidRPr="008578EB" w:rsidRDefault="00E33FB6" w:rsidP="004842D6">
      <w:pPr>
        <w:spacing w:after="0" w:line="240" w:lineRule="auto"/>
        <w:jc w:val="both"/>
        <w:rPr>
          <w:rFonts w:ascii="Arial" w:hAnsi="Arial" w:cs="Arial"/>
          <w:b/>
          <w:color w:val="7030A0"/>
        </w:rPr>
      </w:pPr>
      <w:r w:rsidRPr="008578EB">
        <w:rPr>
          <w:rFonts w:ascii="Arial" w:hAnsi="Arial" w:cs="Arial"/>
          <w:b/>
          <w:color w:val="7030A0"/>
        </w:rPr>
        <w:t>¿Qué se entiende por política pública?</w:t>
      </w:r>
    </w:p>
    <w:p w:rsidR="00F91A1D" w:rsidRPr="00F91A1D" w:rsidRDefault="008578EB" w:rsidP="004842D6">
      <w:pPr>
        <w:spacing w:after="0" w:line="240" w:lineRule="auto"/>
        <w:jc w:val="both"/>
        <w:rPr>
          <w:rFonts w:ascii="Arial" w:hAnsi="Arial" w:cs="Arial"/>
        </w:rPr>
      </w:pPr>
      <w:r>
        <w:rPr>
          <w:rFonts w:ascii="Arial" w:hAnsi="Arial" w:cs="Arial"/>
        </w:rPr>
        <w:t>Son acciones de gobierno que busca cómo dar respuesta a las diversas demandas de la sociedad. Son acuerdos, decisiones, entre sociedad y estado</w:t>
      </w:r>
      <w:r w:rsidR="00C20407">
        <w:rPr>
          <w:rFonts w:ascii="Arial" w:hAnsi="Arial" w:cs="Arial"/>
        </w:rPr>
        <w:t>.</w:t>
      </w:r>
    </w:p>
    <w:p w:rsidR="00F91A1D" w:rsidRDefault="00F91A1D" w:rsidP="004842D6">
      <w:pPr>
        <w:spacing w:after="0" w:line="240" w:lineRule="auto"/>
        <w:jc w:val="both"/>
        <w:rPr>
          <w:rFonts w:ascii="Arial" w:hAnsi="Arial" w:cs="Arial"/>
          <w:b/>
          <w:color w:val="7030A0"/>
        </w:rPr>
      </w:pPr>
    </w:p>
    <w:p w:rsidR="00E33FB6" w:rsidRDefault="00646FF4" w:rsidP="004842D6">
      <w:pPr>
        <w:spacing w:after="0" w:line="240" w:lineRule="auto"/>
        <w:jc w:val="both"/>
        <w:rPr>
          <w:rFonts w:ascii="Arial" w:hAnsi="Arial" w:cs="Arial"/>
          <w:b/>
          <w:color w:val="7030A0"/>
        </w:rPr>
      </w:pPr>
      <w:r w:rsidRPr="00412B2B">
        <w:rPr>
          <w:rFonts w:ascii="Arial" w:hAnsi="Arial" w:cs="Arial"/>
          <w:b/>
          <w:color w:val="7030A0"/>
        </w:rPr>
        <w:t>¿Cuál es la finalidad de</w:t>
      </w:r>
      <w:r w:rsidR="00E33FB6" w:rsidRPr="00412B2B">
        <w:rPr>
          <w:rFonts w:ascii="Arial" w:hAnsi="Arial" w:cs="Arial"/>
          <w:b/>
          <w:color w:val="7030A0"/>
        </w:rPr>
        <w:t xml:space="preserve"> la Política Nacional de </w:t>
      </w:r>
      <w:r w:rsidR="009552E6" w:rsidRPr="00412B2B">
        <w:rPr>
          <w:rFonts w:ascii="Arial" w:hAnsi="Arial" w:cs="Arial"/>
          <w:b/>
          <w:color w:val="7030A0"/>
        </w:rPr>
        <w:t>Promoción de oportunidades de empleo para personas con discapacidad?</w:t>
      </w:r>
    </w:p>
    <w:p w:rsidR="00E33FB6" w:rsidRDefault="00412B2B" w:rsidP="004842D6">
      <w:pPr>
        <w:spacing w:after="0" w:line="240" w:lineRule="auto"/>
        <w:jc w:val="both"/>
        <w:rPr>
          <w:rFonts w:ascii="Arial" w:hAnsi="Arial" w:cs="Arial"/>
        </w:rPr>
      </w:pPr>
      <w:r>
        <w:rPr>
          <w:rFonts w:ascii="Arial" w:hAnsi="Arial" w:cs="Arial"/>
        </w:rPr>
        <w:t>La finalidad de la Política Nacional de Promoción de Oportunidades de Empleo para la persona con discapacidad es promover la inserción formal y adecuada de la personas con discapacidad en el mercado de trabajo, aplicando estrategias tanto de diseño universal como especializadas, que se orienten a mejorar sus competencias, reconocer sus capacidades, habilidades y fomentar entornos laborales inclusivos</w:t>
      </w:r>
      <w:proofErr w:type="gramStart"/>
      <w:r>
        <w:rPr>
          <w:rFonts w:ascii="Arial" w:hAnsi="Arial" w:cs="Arial"/>
        </w:rPr>
        <w:t>.(</w:t>
      </w:r>
      <w:proofErr w:type="gramEnd"/>
      <w:r>
        <w:rPr>
          <w:rFonts w:ascii="Arial" w:hAnsi="Arial" w:cs="Arial"/>
        </w:rPr>
        <w:t>Art.50. Reglamento de la Ley 29973)</w:t>
      </w:r>
    </w:p>
    <w:p w:rsidR="004842D6" w:rsidRDefault="004842D6" w:rsidP="004842D6">
      <w:pPr>
        <w:spacing w:after="0" w:line="240" w:lineRule="auto"/>
        <w:jc w:val="both"/>
        <w:rPr>
          <w:rFonts w:ascii="Arial" w:hAnsi="Arial" w:cs="Arial"/>
        </w:rPr>
      </w:pPr>
    </w:p>
    <w:p w:rsidR="00E33FB6" w:rsidRPr="008578EB" w:rsidRDefault="00E33FB6" w:rsidP="004842D6">
      <w:pPr>
        <w:spacing w:after="0" w:line="240" w:lineRule="auto"/>
        <w:jc w:val="both"/>
        <w:rPr>
          <w:rFonts w:ascii="Arial" w:hAnsi="Arial" w:cs="Arial"/>
          <w:b/>
          <w:color w:val="7030A0"/>
        </w:rPr>
      </w:pPr>
      <w:r w:rsidRPr="008578EB">
        <w:rPr>
          <w:rFonts w:ascii="Arial" w:hAnsi="Arial" w:cs="Arial"/>
          <w:b/>
          <w:color w:val="7030A0"/>
        </w:rPr>
        <w:t>¿Por qué es importante mi participación?</w:t>
      </w:r>
    </w:p>
    <w:p w:rsidR="00E33FB6" w:rsidRDefault="004842D6" w:rsidP="004842D6">
      <w:pPr>
        <w:spacing w:after="0" w:line="240" w:lineRule="auto"/>
        <w:jc w:val="both"/>
        <w:rPr>
          <w:rFonts w:ascii="Arial" w:hAnsi="Arial" w:cs="Arial"/>
        </w:rPr>
      </w:pPr>
      <w:r>
        <w:rPr>
          <w:rFonts w:ascii="Arial" w:hAnsi="Arial" w:cs="Arial"/>
        </w:rPr>
        <w:t>“</w:t>
      </w:r>
      <w:r w:rsidR="003A39C1">
        <w:rPr>
          <w:rFonts w:ascii="Arial" w:hAnsi="Arial" w:cs="Arial"/>
        </w:rPr>
        <w:t>Por qué las personas con discapacidad siguen experimentando barreras a su participación en la sociedad en pie e igualdad con las demás personas de todo el mundo…suele hacerse caso omiso de su opinión y muchas veces no se les consulta a la hora de elaborar políticas…</w:t>
      </w:r>
      <w:r>
        <w:rPr>
          <w:rFonts w:ascii="Arial" w:hAnsi="Arial" w:cs="Arial"/>
        </w:rPr>
        <w:t>”</w:t>
      </w:r>
      <w:r w:rsidR="003A39C1">
        <w:rPr>
          <w:rFonts w:ascii="Arial" w:hAnsi="Arial" w:cs="Arial"/>
        </w:rPr>
        <w:t xml:space="preserve"> (Informe de la Relatora sobre los derechos de las personas con discapacidad-2016)</w:t>
      </w:r>
      <w:r>
        <w:rPr>
          <w:rFonts w:ascii="Arial" w:hAnsi="Arial" w:cs="Arial"/>
        </w:rPr>
        <w:t>.</w:t>
      </w:r>
    </w:p>
    <w:p w:rsidR="004842D6" w:rsidRDefault="004842D6" w:rsidP="004842D6">
      <w:pPr>
        <w:spacing w:after="0" w:line="240" w:lineRule="auto"/>
        <w:jc w:val="both"/>
        <w:rPr>
          <w:rFonts w:ascii="Arial" w:hAnsi="Arial" w:cs="Arial"/>
        </w:rPr>
      </w:pPr>
    </w:p>
    <w:p w:rsidR="00E33FB6" w:rsidRPr="008578EB" w:rsidRDefault="00E33FB6" w:rsidP="004842D6">
      <w:pPr>
        <w:spacing w:after="0" w:line="240" w:lineRule="auto"/>
        <w:jc w:val="both"/>
        <w:rPr>
          <w:rFonts w:ascii="Arial" w:hAnsi="Arial" w:cs="Arial"/>
          <w:b/>
          <w:color w:val="7030A0"/>
        </w:rPr>
      </w:pPr>
      <w:r w:rsidRPr="008578EB">
        <w:rPr>
          <w:rFonts w:ascii="Arial" w:hAnsi="Arial" w:cs="Arial"/>
          <w:b/>
          <w:color w:val="7030A0"/>
        </w:rPr>
        <w:t>¿Quiénes participarán?</w:t>
      </w:r>
    </w:p>
    <w:p w:rsidR="00E33FB6" w:rsidRDefault="003A39C1" w:rsidP="004842D6">
      <w:pPr>
        <w:spacing w:after="0" w:line="240" w:lineRule="auto"/>
        <w:jc w:val="both"/>
        <w:rPr>
          <w:rFonts w:ascii="Arial" w:hAnsi="Arial" w:cs="Arial"/>
        </w:rPr>
      </w:pPr>
      <w:r>
        <w:rPr>
          <w:rFonts w:ascii="Arial" w:hAnsi="Arial" w:cs="Arial"/>
        </w:rPr>
        <w:t>Personas con discapacidad a través de sus organizaciones de personas con discapacidad, organizaciones para personas con discapacidad, otros actores involucrados como empleadores, instituciones públicas y privadas relacionadas con el tema.</w:t>
      </w:r>
    </w:p>
    <w:p w:rsidR="004842D6" w:rsidRDefault="004842D6" w:rsidP="004842D6">
      <w:pPr>
        <w:spacing w:after="0" w:line="240" w:lineRule="auto"/>
        <w:jc w:val="both"/>
        <w:rPr>
          <w:rFonts w:ascii="Arial" w:hAnsi="Arial" w:cs="Arial"/>
        </w:rPr>
      </w:pPr>
    </w:p>
    <w:p w:rsidR="00E33FB6" w:rsidRPr="008578EB" w:rsidRDefault="00E33FB6" w:rsidP="004842D6">
      <w:pPr>
        <w:spacing w:after="0" w:line="240" w:lineRule="auto"/>
        <w:jc w:val="both"/>
        <w:rPr>
          <w:rFonts w:ascii="Arial" w:hAnsi="Arial" w:cs="Arial"/>
          <w:b/>
          <w:color w:val="7030A0"/>
        </w:rPr>
      </w:pPr>
      <w:r w:rsidRPr="008578EB">
        <w:rPr>
          <w:rFonts w:ascii="Arial" w:hAnsi="Arial" w:cs="Arial"/>
          <w:b/>
          <w:color w:val="7030A0"/>
        </w:rPr>
        <w:t>¿Cómo participo?</w:t>
      </w:r>
    </w:p>
    <w:p w:rsidR="009552E6" w:rsidRDefault="009552E6" w:rsidP="008578EB">
      <w:pPr>
        <w:spacing w:after="0"/>
        <w:jc w:val="both"/>
        <w:rPr>
          <w:rFonts w:ascii="Arial" w:hAnsi="Arial" w:cs="Arial"/>
        </w:rPr>
      </w:pPr>
    </w:p>
    <w:p w:rsidR="001840DF" w:rsidRDefault="00F272F1" w:rsidP="008578EB">
      <w:pPr>
        <w:spacing w:after="0"/>
        <w:jc w:val="both"/>
        <w:rPr>
          <w:rFonts w:ascii="Arial" w:hAnsi="Arial" w:cs="Arial"/>
        </w:rPr>
      </w:pPr>
      <w:r>
        <w:rPr>
          <w:rFonts w:ascii="Arial" w:hAnsi="Arial" w:cs="Arial"/>
        </w:rPr>
        <w:t>1</w:t>
      </w:r>
      <w:r w:rsidR="001840DF">
        <w:rPr>
          <w:rFonts w:ascii="Arial" w:hAnsi="Arial" w:cs="Arial"/>
        </w:rPr>
        <w:t xml:space="preserve">° Recibirá una </w:t>
      </w:r>
      <w:r w:rsidR="001840DF">
        <w:rPr>
          <w:rFonts w:ascii="Arial" w:hAnsi="Arial" w:cs="Arial"/>
          <w:i/>
        </w:rPr>
        <w:t>F</w:t>
      </w:r>
      <w:r w:rsidR="001840DF" w:rsidRPr="001840DF">
        <w:rPr>
          <w:rFonts w:ascii="Arial" w:hAnsi="Arial" w:cs="Arial"/>
          <w:i/>
        </w:rPr>
        <w:t>icha de inscripción</w:t>
      </w:r>
      <w:r w:rsidR="001840DF">
        <w:rPr>
          <w:rFonts w:ascii="Arial" w:hAnsi="Arial" w:cs="Arial"/>
        </w:rPr>
        <w:t xml:space="preserve"> </w:t>
      </w:r>
      <w:r>
        <w:rPr>
          <w:rFonts w:ascii="Arial" w:hAnsi="Arial" w:cs="Arial"/>
        </w:rPr>
        <w:t>a través de tu OMAPED más cercana o el Centro de Empleo, la</w:t>
      </w:r>
      <w:r w:rsidR="001840DF">
        <w:rPr>
          <w:rFonts w:ascii="Arial" w:hAnsi="Arial" w:cs="Arial"/>
        </w:rPr>
        <w:t xml:space="preserve"> llenará con el nombre del participante que representará a los asociados de su asociación.</w:t>
      </w:r>
    </w:p>
    <w:p w:rsidR="009552E6" w:rsidRDefault="009552E6" w:rsidP="008578EB">
      <w:pPr>
        <w:spacing w:after="0"/>
        <w:jc w:val="both"/>
        <w:rPr>
          <w:rFonts w:ascii="Arial" w:hAnsi="Arial" w:cs="Arial"/>
        </w:rPr>
      </w:pPr>
    </w:p>
    <w:p w:rsidR="009552E6" w:rsidRDefault="009552E6" w:rsidP="008578EB">
      <w:pPr>
        <w:spacing w:after="0"/>
        <w:jc w:val="both"/>
        <w:rPr>
          <w:rFonts w:ascii="Arial" w:hAnsi="Arial" w:cs="Arial"/>
        </w:rPr>
      </w:pPr>
    </w:p>
    <w:p w:rsidR="00F272F1" w:rsidRDefault="00F272F1" w:rsidP="008578EB">
      <w:pPr>
        <w:spacing w:after="0"/>
        <w:jc w:val="both"/>
        <w:rPr>
          <w:rFonts w:ascii="Arial" w:hAnsi="Arial" w:cs="Arial"/>
        </w:rPr>
      </w:pPr>
      <w:r>
        <w:rPr>
          <w:rFonts w:ascii="Arial" w:hAnsi="Arial" w:cs="Arial"/>
        </w:rPr>
        <w:lastRenderedPageBreak/>
        <w:t>2</w:t>
      </w:r>
      <w:r w:rsidR="001840DF">
        <w:rPr>
          <w:rFonts w:ascii="Arial" w:hAnsi="Arial" w:cs="Arial"/>
        </w:rPr>
        <w:t xml:space="preserve">° Completará la  </w:t>
      </w:r>
      <w:r w:rsidR="001840DF" w:rsidRPr="001840DF">
        <w:rPr>
          <w:rFonts w:ascii="Arial" w:hAnsi="Arial" w:cs="Arial"/>
          <w:i/>
        </w:rPr>
        <w:t>Ficha de aportes de participantes</w:t>
      </w:r>
      <w:r w:rsidR="001840DF">
        <w:rPr>
          <w:rFonts w:ascii="Arial" w:hAnsi="Arial" w:cs="Arial"/>
          <w:i/>
        </w:rPr>
        <w:t xml:space="preserve"> </w:t>
      </w:r>
      <w:r w:rsidR="001840DF" w:rsidRPr="001840DF">
        <w:rPr>
          <w:rFonts w:ascii="Arial" w:hAnsi="Arial" w:cs="Arial"/>
        </w:rPr>
        <w:t>respondiendo a las dos preguntas</w:t>
      </w:r>
      <w:r w:rsidR="004842D6">
        <w:rPr>
          <w:rFonts w:ascii="Arial" w:hAnsi="Arial" w:cs="Arial"/>
        </w:rPr>
        <w:t>, sugerimos que estos aportes recojan la opinión de todos sus asociados de manera representativa</w:t>
      </w:r>
      <w:r>
        <w:rPr>
          <w:rFonts w:ascii="Arial" w:hAnsi="Arial" w:cs="Arial"/>
        </w:rPr>
        <w:t xml:space="preserve"> para que así estén las opiniones de todos.</w:t>
      </w:r>
    </w:p>
    <w:p w:rsidR="00F272F1" w:rsidRDefault="00F272F1" w:rsidP="008578EB">
      <w:pPr>
        <w:spacing w:after="0"/>
        <w:jc w:val="both"/>
        <w:rPr>
          <w:rFonts w:ascii="Arial" w:hAnsi="Arial" w:cs="Arial"/>
        </w:rPr>
      </w:pPr>
    </w:p>
    <w:p w:rsidR="00F272F1" w:rsidRDefault="003830F6" w:rsidP="00F272F1">
      <w:pPr>
        <w:spacing w:after="0"/>
        <w:jc w:val="both"/>
        <w:rPr>
          <w:rFonts w:ascii="Arial" w:hAnsi="Arial" w:cs="Arial"/>
        </w:rPr>
      </w:pPr>
      <w:r>
        <w:rPr>
          <w:rFonts w:ascii="Arial" w:hAnsi="Arial" w:cs="Arial"/>
        </w:rPr>
        <w:t>3</w:t>
      </w:r>
      <w:r w:rsidR="00F272F1">
        <w:rPr>
          <w:rFonts w:ascii="Arial" w:hAnsi="Arial" w:cs="Arial"/>
        </w:rPr>
        <w:t xml:space="preserve">° Enviar la ficha llena a los siguientes correos </w:t>
      </w:r>
      <w:hyperlink r:id="rId9" w:history="1">
        <w:r w:rsidR="00864CD0" w:rsidRPr="002923FF">
          <w:rPr>
            <w:rStyle w:val="Hipervnculo"/>
            <w:rFonts w:ascii="Arial" w:hAnsi="Arial" w:cs="Arial"/>
          </w:rPr>
          <w:t>dnieto@trabajo.gob.pe</w:t>
        </w:r>
      </w:hyperlink>
      <w:r w:rsidR="00F272F1">
        <w:rPr>
          <w:rFonts w:ascii="Arial" w:hAnsi="Arial" w:cs="Arial"/>
        </w:rPr>
        <w:t>,</w:t>
      </w:r>
      <w:r w:rsidR="003E2489">
        <w:rPr>
          <w:rFonts w:ascii="Arial" w:hAnsi="Arial" w:cs="Arial"/>
        </w:rPr>
        <w:t xml:space="preserve"> </w:t>
      </w:r>
      <w:hyperlink r:id="rId10" w:history="1">
        <w:r w:rsidR="003E2489" w:rsidRPr="002923FF">
          <w:rPr>
            <w:rStyle w:val="Hipervnculo"/>
            <w:rFonts w:ascii="Arial" w:hAnsi="Arial" w:cs="Arial"/>
          </w:rPr>
          <w:t>agutierrezm@trabajo.gob.pe</w:t>
        </w:r>
      </w:hyperlink>
      <w:r w:rsidR="00A44425">
        <w:rPr>
          <w:rFonts w:ascii="Arial" w:hAnsi="Arial" w:cs="Arial"/>
        </w:rPr>
        <w:t xml:space="preserve">, </w:t>
      </w:r>
      <w:hyperlink r:id="rId11" w:history="1">
        <w:r w:rsidR="00A44425" w:rsidRPr="00FE3CC2">
          <w:rPr>
            <w:rStyle w:val="Hipervnculo"/>
            <w:rFonts w:ascii="Arial" w:hAnsi="Arial" w:cs="Arial"/>
          </w:rPr>
          <w:t>nquinones@trabajo.gob.pe</w:t>
        </w:r>
      </w:hyperlink>
      <w:r w:rsidR="00A44425">
        <w:rPr>
          <w:rFonts w:ascii="Arial" w:hAnsi="Arial" w:cs="Arial"/>
        </w:rPr>
        <w:t>,</w:t>
      </w:r>
      <w:bookmarkStart w:id="0" w:name="_GoBack"/>
      <w:bookmarkEnd w:id="0"/>
    </w:p>
    <w:p w:rsidR="003E2489" w:rsidRDefault="003E2489" w:rsidP="00F272F1">
      <w:pPr>
        <w:spacing w:after="0"/>
        <w:jc w:val="both"/>
        <w:rPr>
          <w:rFonts w:ascii="Arial" w:hAnsi="Arial" w:cs="Arial"/>
        </w:rPr>
      </w:pPr>
    </w:p>
    <w:p w:rsidR="00F272F1" w:rsidRDefault="00F272F1" w:rsidP="008578EB">
      <w:pPr>
        <w:spacing w:after="0"/>
        <w:jc w:val="both"/>
        <w:rPr>
          <w:rFonts w:ascii="Arial" w:hAnsi="Arial" w:cs="Arial"/>
        </w:rPr>
      </w:pPr>
    </w:p>
    <w:p w:rsidR="004842D6" w:rsidRDefault="004842D6" w:rsidP="008578EB">
      <w:pPr>
        <w:spacing w:after="0"/>
        <w:jc w:val="both"/>
        <w:rPr>
          <w:rFonts w:ascii="Arial" w:hAnsi="Arial" w:cs="Arial"/>
        </w:rPr>
      </w:pPr>
    </w:p>
    <w:p w:rsidR="004842D6" w:rsidRDefault="001840DF" w:rsidP="008578EB">
      <w:pPr>
        <w:spacing w:after="0"/>
        <w:jc w:val="both"/>
        <w:rPr>
          <w:rFonts w:ascii="Arial" w:hAnsi="Arial" w:cs="Arial"/>
        </w:rPr>
      </w:pPr>
      <w:r>
        <w:rPr>
          <w:rFonts w:ascii="Arial" w:hAnsi="Arial" w:cs="Arial"/>
          <w:i/>
        </w:rPr>
        <w:t xml:space="preserve"> </w:t>
      </w:r>
      <w:r w:rsidR="004842D6">
        <w:rPr>
          <w:rFonts w:ascii="Arial" w:hAnsi="Arial" w:cs="Arial"/>
        </w:rPr>
        <w:t>Gracias por tu participación</w:t>
      </w:r>
      <w:r w:rsidR="003830F6">
        <w:rPr>
          <w:rFonts w:ascii="Arial" w:hAnsi="Arial" w:cs="Arial"/>
        </w:rPr>
        <w:t>, tu aporte suma.</w:t>
      </w:r>
    </w:p>
    <w:p w:rsidR="004842D6" w:rsidRPr="004842D6" w:rsidRDefault="004842D6" w:rsidP="008578EB">
      <w:pPr>
        <w:spacing w:after="0"/>
        <w:jc w:val="both"/>
        <w:rPr>
          <w:rFonts w:ascii="Arial" w:hAnsi="Arial" w:cs="Arial"/>
        </w:rPr>
      </w:pPr>
    </w:p>
    <w:p w:rsidR="001840DF" w:rsidRDefault="001840DF" w:rsidP="008578EB">
      <w:pPr>
        <w:spacing w:after="0"/>
        <w:jc w:val="both"/>
        <w:rPr>
          <w:rFonts w:ascii="Arial" w:hAnsi="Arial" w:cs="Arial"/>
        </w:rPr>
      </w:pPr>
    </w:p>
    <w:p w:rsidR="00E33FB6" w:rsidRDefault="00E33FB6" w:rsidP="00E33FB6">
      <w:pPr>
        <w:spacing w:after="0"/>
        <w:rPr>
          <w:rFonts w:ascii="Arial" w:hAnsi="Arial" w:cs="Arial"/>
        </w:rPr>
      </w:pPr>
    </w:p>
    <w:p w:rsidR="00E33FB6" w:rsidRDefault="00E33FB6" w:rsidP="00E33FB6">
      <w:pPr>
        <w:spacing w:after="0"/>
        <w:rPr>
          <w:rFonts w:ascii="Arial" w:hAnsi="Arial" w:cs="Arial"/>
        </w:rPr>
      </w:pPr>
    </w:p>
    <w:p w:rsidR="00E33FB6" w:rsidRDefault="00E33FB6" w:rsidP="00E33FB6">
      <w:pPr>
        <w:spacing w:after="0"/>
        <w:rPr>
          <w:rFonts w:ascii="Arial" w:hAnsi="Arial" w:cs="Arial"/>
        </w:rPr>
      </w:pPr>
    </w:p>
    <w:p w:rsidR="00E33FB6" w:rsidRDefault="00E33FB6" w:rsidP="00E33FB6">
      <w:pPr>
        <w:spacing w:after="0"/>
        <w:rPr>
          <w:rFonts w:ascii="Arial" w:hAnsi="Arial" w:cs="Arial"/>
        </w:rPr>
      </w:pPr>
    </w:p>
    <w:p w:rsidR="00E33FB6" w:rsidRDefault="00E33FB6" w:rsidP="00E33FB6">
      <w:pPr>
        <w:spacing w:after="0"/>
        <w:rPr>
          <w:rFonts w:ascii="Arial" w:hAnsi="Arial" w:cs="Arial"/>
        </w:rPr>
      </w:pPr>
    </w:p>
    <w:p w:rsidR="00E33FB6" w:rsidRDefault="00E33FB6" w:rsidP="00E33FB6">
      <w:pPr>
        <w:spacing w:after="0"/>
        <w:rPr>
          <w:rFonts w:ascii="Arial" w:hAnsi="Arial" w:cs="Arial"/>
        </w:rPr>
      </w:pPr>
    </w:p>
    <w:p w:rsidR="00E33FB6" w:rsidRDefault="00E33FB6" w:rsidP="00E33FB6">
      <w:pPr>
        <w:spacing w:after="0"/>
        <w:rPr>
          <w:rFonts w:ascii="Arial" w:hAnsi="Arial" w:cs="Arial"/>
        </w:rPr>
      </w:pPr>
    </w:p>
    <w:p w:rsidR="00E33FB6" w:rsidRDefault="00E33FB6" w:rsidP="00E33FB6">
      <w:pPr>
        <w:spacing w:after="0"/>
        <w:rPr>
          <w:rFonts w:ascii="Arial" w:hAnsi="Arial" w:cs="Arial"/>
        </w:rPr>
      </w:pPr>
    </w:p>
    <w:p w:rsidR="00E33FB6" w:rsidRPr="00E33FB6" w:rsidRDefault="00E33FB6" w:rsidP="00E33FB6">
      <w:pPr>
        <w:spacing w:after="0"/>
        <w:rPr>
          <w:rFonts w:ascii="Arial" w:hAnsi="Arial" w:cs="Arial"/>
        </w:rPr>
      </w:pPr>
    </w:p>
    <w:p w:rsidR="00150F9C" w:rsidRDefault="00150F9C" w:rsidP="00150F9C">
      <w:pPr>
        <w:spacing w:after="0"/>
        <w:jc w:val="center"/>
        <w:rPr>
          <w:rFonts w:ascii="Arial" w:hAnsi="Arial" w:cs="Arial"/>
          <w:i/>
        </w:rPr>
      </w:pPr>
    </w:p>
    <w:p w:rsidR="00150F9C" w:rsidRDefault="00150F9C" w:rsidP="00150F9C">
      <w:pPr>
        <w:spacing w:after="0"/>
        <w:jc w:val="center"/>
        <w:rPr>
          <w:rFonts w:ascii="Arial" w:hAnsi="Arial" w:cs="Arial"/>
          <w:i/>
        </w:rPr>
      </w:pPr>
    </w:p>
    <w:p w:rsidR="00150F9C" w:rsidRDefault="00150F9C" w:rsidP="00150F9C">
      <w:pPr>
        <w:spacing w:after="0"/>
        <w:jc w:val="center"/>
        <w:rPr>
          <w:rFonts w:ascii="Arial" w:hAnsi="Arial" w:cs="Arial"/>
          <w:i/>
        </w:rPr>
      </w:pPr>
    </w:p>
    <w:p w:rsidR="00150F9C" w:rsidRDefault="00150F9C" w:rsidP="00150F9C">
      <w:pPr>
        <w:spacing w:after="0"/>
        <w:jc w:val="center"/>
        <w:rPr>
          <w:rFonts w:ascii="Arial" w:hAnsi="Arial" w:cs="Arial"/>
          <w:i/>
        </w:rPr>
      </w:pPr>
    </w:p>
    <w:p w:rsidR="00150F9C" w:rsidRDefault="00150F9C" w:rsidP="00150F9C">
      <w:pPr>
        <w:spacing w:after="0"/>
        <w:jc w:val="center"/>
        <w:rPr>
          <w:rFonts w:ascii="Arial" w:hAnsi="Arial" w:cs="Arial"/>
          <w:i/>
        </w:rPr>
      </w:pPr>
    </w:p>
    <w:p w:rsidR="00590BEA" w:rsidRPr="00590BEA" w:rsidRDefault="00590BEA" w:rsidP="00590BEA">
      <w:pPr>
        <w:shd w:val="clear" w:color="auto" w:fill="FFFFFF"/>
        <w:spacing w:after="0" w:line="240" w:lineRule="auto"/>
        <w:rPr>
          <w:rFonts w:ascii="Arial" w:eastAsia="Times New Roman" w:hAnsi="Arial" w:cs="Arial"/>
          <w:color w:val="222222"/>
          <w:sz w:val="19"/>
          <w:szCs w:val="19"/>
          <w:lang w:eastAsia="es-PE"/>
        </w:rPr>
      </w:pPr>
    </w:p>
    <w:p w:rsidR="00150F9C" w:rsidRDefault="00150F9C" w:rsidP="00150F9C">
      <w:pPr>
        <w:spacing w:after="0"/>
        <w:jc w:val="center"/>
        <w:rPr>
          <w:rFonts w:ascii="Arial" w:hAnsi="Arial" w:cs="Arial"/>
          <w:i/>
        </w:rPr>
      </w:pPr>
    </w:p>
    <w:p w:rsidR="00150F9C" w:rsidRDefault="00150F9C" w:rsidP="00150F9C">
      <w:pPr>
        <w:spacing w:after="0"/>
        <w:jc w:val="center"/>
        <w:rPr>
          <w:rFonts w:ascii="Arial" w:hAnsi="Arial" w:cs="Arial"/>
          <w:i/>
        </w:rPr>
      </w:pPr>
    </w:p>
    <w:p w:rsidR="00150F9C" w:rsidRDefault="00150F9C" w:rsidP="00150F9C">
      <w:pPr>
        <w:spacing w:after="0"/>
        <w:jc w:val="center"/>
        <w:rPr>
          <w:rFonts w:ascii="Arial" w:hAnsi="Arial" w:cs="Arial"/>
          <w:i/>
        </w:rPr>
      </w:pPr>
    </w:p>
    <w:p w:rsidR="00150F9C" w:rsidRDefault="00150F9C" w:rsidP="00590BEA">
      <w:pPr>
        <w:spacing w:after="0"/>
        <w:rPr>
          <w:rFonts w:ascii="Arial" w:hAnsi="Arial" w:cs="Arial"/>
          <w:i/>
        </w:rPr>
      </w:pPr>
    </w:p>
    <w:p w:rsidR="00150F9C" w:rsidRDefault="00150F9C" w:rsidP="00150F9C">
      <w:pPr>
        <w:spacing w:after="0"/>
        <w:jc w:val="center"/>
        <w:rPr>
          <w:rFonts w:ascii="Arial" w:hAnsi="Arial" w:cs="Arial"/>
          <w:i/>
        </w:rPr>
      </w:pPr>
    </w:p>
    <w:p w:rsidR="00150F9C" w:rsidRDefault="00150F9C" w:rsidP="00150F9C">
      <w:pPr>
        <w:spacing w:after="0"/>
        <w:jc w:val="center"/>
        <w:rPr>
          <w:rFonts w:ascii="Arial" w:hAnsi="Arial" w:cs="Arial"/>
          <w:i/>
        </w:rPr>
      </w:pPr>
    </w:p>
    <w:p w:rsidR="00150F9C" w:rsidRDefault="00150F9C" w:rsidP="00150F9C">
      <w:pPr>
        <w:spacing w:after="0"/>
        <w:jc w:val="center"/>
        <w:rPr>
          <w:rFonts w:ascii="Arial" w:hAnsi="Arial" w:cs="Arial"/>
          <w:i/>
        </w:rPr>
      </w:pPr>
    </w:p>
    <w:p w:rsidR="00150F9C" w:rsidRDefault="00150F9C" w:rsidP="00150F9C">
      <w:pPr>
        <w:spacing w:after="0"/>
        <w:jc w:val="center"/>
        <w:rPr>
          <w:rFonts w:ascii="Arial" w:hAnsi="Arial" w:cs="Arial"/>
          <w:i/>
        </w:rPr>
      </w:pPr>
    </w:p>
    <w:p w:rsidR="00150F9C" w:rsidRDefault="00150F9C" w:rsidP="00150F9C">
      <w:pPr>
        <w:spacing w:after="0"/>
        <w:jc w:val="center"/>
        <w:rPr>
          <w:rFonts w:ascii="Arial" w:hAnsi="Arial" w:cs="Arial"/>
          <w:i/>
        </w:rPr>
      </w:pPr>
    </w:p>
    <w:p w:rsidR="00150F9C" w:rsidRDefault="00150F9C" w:rsidP="00150F9C">
      <w:pPr>
        <w:spacing w:after="0"/>
        <w:jc w:val="center"/>
        <w:rPr>
          <w:rFonts w:ascii="Arial" w:hAnsi="Arial" w:cs="Arial"/>
          <w:i/>
        </w:rPr>
      </w:pPr>
    </w:p>
    <w:p w:rsidR="00150F9C" w:rsidRDefault="00150F9C" w:rsidP="00150F9C">
      <w:pPr>
        <w:spacing w:after="0"/>
        <w:jc w:val="center"/>
        <w:rPr>
          <w:rFonts w:ascii="Arial" w:hAnsi="Arial" w:cs="Arial"/>
          <w:i/>
        </w:rPr>
      </w:pPr>
    </w:p>
    <w:p w:rsidR="00150F9C" w:rsidRDefault="00150F9C" w:rsidP="00150F9C">
      <w:pPr>
        <w:spacing w:after="0"/>
        <w:jc w:val="center"/>
        <w:rPr>
          <w:rFonts w:ascii="Arial" w:hAnsi="Arial" w:cs="Arial"/>
          <w:i/>
        </w:rPr>
      </w:pPr>
    </w:p>
    <w:p w:rsidR="00150F9C" w:rsidRDefault="00150F9C" w:rsidP="00150F9C">
      <w:pPr>
        <w:spacing w:after="0"/>
        <w:jc w:val="center"/>
        <w:rPr>
          <w:rFonts w:ascii="Arial" w:hAnsi="Arial" w:cs="Arial"/>
          <w:i/>
        </w:rPr>
      </w:pPr>
    </w:p>
    <w:p w:rsidR="00150F9C" w:rsidRDefault="00150F9C" w:rsidP="00150F9C">
      <w:pPr>
        <w:spacing w:after="0"/>
        <w:jc w:val="center"/>
        <w:rPr>
          <w:rFonts w:ascii="Arial" w:hAnsi="Arial" w:cs="Arial"/>
          <w:i/>
        </w:rPr>
      </w:pPr>
    </w:p>
    <w:p w:rsidR="00150F9C" w:rsidRDefault="00150F9C" w:rsidP="00150F9C">
      <w:pPr>
        <w:spacing w:after="0"/>
        <w:jc w:val="center"/>
        <w:rPr>
          <w:rFonts w:ascii="Arial" w:hAnsi="Arial" w:cs="Arial"/>
          <w:i/>
        </w:rPr>
      </w:pPr>
    </w:p>
    <w:p w:rsidR="00150F9C" w:rsidRDefault="00150F9C" w:rsidP="00150F9C">
      <w:pPr>
        <w:spacing w:after="0"/>
        <w:jc w:val="center"/>
        <w:rPr>
          <w:rFonts w:ascii="Arial" w:hAnsi="Arial" w:cs="Arial"/>
          <w:i/>
        </w:rPr>
      </w:pPr>
    </w:p>
    <w:p w:rsidR="00150F9C" w:rsidRDefault="00150F9C" w:rsidP="00150F9C">
      <w:pPr>
        <w:spacing w:after="0"/>
        <w:jc w:val="center"/>
        <w:rPr>
          <w:rFonts w:ascii="Arial" w:hAnsi="Arial" w:cs="Arial"/>
          <w:i/>
        </w:rPr>
      </w:pPr>
    </w:p>
    <w:p w:rsidR="00150F9C" w:rsidRDefault="00150F9C" w:rsidP="00150F9C">
      <w:pPr>
        <w:spacing w:after="0"/>
        <w:jc w:val="center"/>
        <w:rPr>
          <w:rFonts w:ascii="Arial" w:hAnsi="Arial" w:cs="Arial"/>
          <w:i/>
        </w:rPr>
      </w:pPr>
    </w:p>
    <w:p w:rsidR="00150F9C" w:rsidRDefault="00150F9C" w:rsidP="00150F9C">
      <w:pPr>
        <w:spacing w:after="0"/>
        <w:jc w:val="center"/>
        <w:rPr>
          <w:rFonts w:ascii="Arial" w:hAnsi="Arial" w:cs="Arial"/>
          <w:i/>
        </w:rPr>
      </w:pPr>
    </w:p>
    <w:p w:rsidR="00150F9C" w:rsidRDefault="00150F9C" w:rsidP="00150F9C">
      <w:pPr>
        <w:spacing w:after="0"/>
        <w:jc w:val="center"/>
        <w:rPr>
          <w:rFonts w:ascii="Arial" w:hAnsi="Arial" w:cs="Arial"/>
          <w:i/>
        </w:rPr>
      </w:pPr>
    </w:p>
    <w:p w:rsidR="00150F9C" w:rsidRDefault="00150F9C" w:rsidP="00150F9C">
      <w:pPr>
        <w:spacing w:after="0"/>
        <w:jc w:val="center"/>
        <w:rPr>
          <w:rFonts w:ascii="Arial" w:hAnsi="Arial" w:cs="Arial"/>
          <w:i/>
        </w:rPr>
      </w:pPr>
    </w:p>
    <w:p w:rsidR="00150F9C" w:rsidRDefault="00150F9C" w:rsidP="00150F9C">
      <w:pPr>
        <w:spacing w:after="0"/>
        <w:jc w:val="center"/>
        <w:rPr>
          <w:rFonts w:ascii="Arial" w:hAnsi="Arial" w:cs="Arial"/>
          <w:i/>
        </w:rPr>
      </w:pPr>
    </w:p>
    <w:p w:rsidR="00150F9C" w:rsidRDefault="00150F9C" w:rsidP="00150F9C">
      <w:pPr>
        <w:spacing w:after="0"/>
        <w:jc w:val="center"/>
        <w:rPr>
          <w:rFonts w:ascii="Arial" w:hAnsi="Arial" w:cs="Arial"/>
          <w:i/>
        </w:rPr>
      </w:pPr>
    </w:p>
    <w:p w:rsidR="00150F9C" w:rsidRDefault="00150F9C" w:rsidP="00150F9C">
      <w:pPr>
        <w:spacing w:after="0"/>
        <w:jc w:val="center"/>
        <w:rPr>
          <w:rFonts w:ascii="Arial" w:hAnsi="Arial" w:cs="Arial"/>
          <w:i/>
        </w:rPr>
      </w:pPr>
    </w:p>
    <w:p w:rsidR="00150F9C" w:rsidRDefault="00150F9C" w:rsidP="00150F9C">
      <w:pPr>
        <w:spacing w:after="0"/>
        <w:jc w:val="center"/>
        <w:rPr>
          <w:rFonts w:ascii="Arial" w:hAnsi="Arial" w:cs="Arial"/>
          <w:i/>
        </w:rPr>
      </w:pPr>
    </w:p>
    <w:p w:rsidR="00150F9C" w:rsidRDefault="00150F9C" w:rsidP="00150F9C">
      <w:pPr>
        <w:spacing w:after="0"/>
        <w:jc w:val="center"/>
        <w:rPr>
          <w:rFonts w:ascii="Arial" w:hAnsi="Arial" w:cs="Arial"/>
          <w:i/>
        </w:rPr>
      </w:pPr>
    </w:p>
    <w:p w:rsidR="00150F9C" w:rsidRDefault="00150F9C" w:rsidP="00150F9C">
      <w:pPr>
        <w:spacing w:after="0"/>
        <w:jc w:val="center"/>
        <w:rPr>
          <w:rFonts w:ascii="Arial" w:hAnsi="Arial" w:cs="Arial"/>
          <w:i/>
        </w:rPr>
      </w:pPr>
    </w:p>
    <w:p w:rsidR="00150F9C" w:rsidRDefault="00150F9C" w:rsidP="00150F9C">
      <w:pPr>
        <w:spacing w:after="0"/>
        <w:jc w:val="center"/>
        <w:rPr>
          <w:rFonts w:ascii="Arial" w:hAnsi="Arial" w:cs="Arial"/>
          <w:i/>
        </w:rPr>
      </w:pPr>
    </w:p>
    <w:p w:rsidR="00150F9C" w:rsidRDefault="00150F9C" w:rsidP="00150F9C">
      <w:pPr>
        <w:spacing w:after="0"/>
        <w:jc w:val="center"/>
        <w:rPr>
          <w:rFonts w:ascii="Arial" w:hAnsi="Arial" w:cs="Arial"/>
          <w:i/>
        </w:rPr>
      </w:pPr>
    </w:p>
    <w:p w:rsidR="00150F9C" w:rsidRPr="00150F9C" w:rsidRDefault="00150F9C" w:rsidP="00150F9C">
      <w:pPr>
        <w:jc w:val="both"/>
        <w:rPr>
          <w:rFonts w:ascii="Arial" w:hAnsi="Arial" w:cs="Arial"/>
        </w:rPr>
      </w:pPr>
    </w:p>
    <w:sectPr w:rsidR="00150F9C" w:rsidRPr="00150F9C" w:rsidSect="000618B9">
      <w:headerReference w:type="default" r:id="rId1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FB6" w:rsidRDefault="00E33FB6" w:rsidP="00E33FB6">
      <w:pPr>
        <w:spacing w:after="0" w:line="240" w:lineRule="auto"/>
      </w:pPr>
      <w:r>
        <w:separator/>
      </w:r>
    </w:p>
  </w:endnote>
  <w:endnote w:type="continuationSeparator" w:id="0">
    <w:p w:rsidR="00E33FB6" w:rsidRDefault="00E33FB6" w:rsidP="00E33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FB6" w:rsidRDefault="00E33FB6" w:rsidP="00E33FB6">
      <w:pPr>
        <w:spacing w:after="0" w:line="240" w:lineRule="auto"/>
      </w:pPr>
      <w:r>
        <w:separator/>
      </w:r>
    </w:p>
  </w:footnote>
  <w:footnote w:type="continuationSeparator" w:id="0">
    <w:p w:rsidR="00E33FB6" w:rsidRDefault="00E33FB6" w:rsidP="00E33FB6">
      <w:pPr>
        <w:spacing w:after="0" w:line="240" w:lineRule="auto"/>
      </w:pPr>
      <w:r>
        <w:continuationSeparator/>
      </w:r>
    </w:p>
  </w:footnote>
  <w:footnote w:id="1">
    <w:p w:rsidR="00440B53" w:rsidRPr="00440B53" w:rsidRDefault="00440B53" w:rsidP="00440B53">
      <w:pPr>
        <w:pStyle w:val="Default"/>
        <w:rPr>
          <w:rFonts w:ascii="Arial" w:hAnsi="Arial" w:cs="Arial"/>
          <w:sz w:val="16"/>
          <w:szCs w:val="16"/>
        </w:rPr>
      </w:pPr>
      <w:r w:rsidRPr="00440B53">
        <w:rPr>
          <w:rStyle w:val="Refdenotaalpie"/>
          <w:rFonts w:ascii="Arial" w:hAnsi="Arial" w:cs="Arial"/>
          <w:sz w:val="16"/>
          <w:szCs w:val="16"/>
        </w:rPr>
        <w:footnoteRef/>
      </w:r>
      <w:r w:rsidRPr="00440B53">
        <w:rPr>
          <w:rFonts w:ascii="Arial" w:hAnsi="Arial" w:cs="Arial"/>
          <w:sz w:val="16"/>
          <w:szCs w:val="16"/>
        </w:rPr>
        <w:t xml:space="preserve"> </w:t>
      </w:r>
      <w:proofErr w:type="gramStart"/>
      <w:r w:rsidRPr="00440B53">
        <w:rPr>
          <w:rFonts w:ascii="Arial" w:hAnsi="Arial" w:cs="Arial"/>
          <w:sz w:val="16"/>
          <w:szCs w:val="16"/>
        </w:rPr>
        <w:t>ONU(</w:t>
      </w:r>
      <w:proofErr w:type="gramEnd"/>
      <w:r w:rsidRPr="00440B53">
        <w:rPr>
          <w:rFonts w:ascii="Arial" w:hAnsi="Arial" w:cs="Arial"/>
          <w:sz w:val="16"/>
          <w:szCs w:val="16"/>
        </w:rPr>
        <w:t xml:space="preserve">2016) </w:t>
      </w:r>
      <w:r w:rsidRPr="00440B53">
        <w:rPr>
          <w:rFonts w:ascii="Arial" w:hAnsi="Arial" w:cs="Arial"/>
          <w:bCs/>
          <w:sz w:val="16"/>
          <w:szCs w:val="16"/>
        </w:rPr>
        <w:t>Informe de la Relatora Especial sobre los derechos de las personas con discapacidad</w:t>
      </w:r>
      <w:r w:rsidR="0097035C">
        <w:rPr>
          <w:rFonts w:ascii="Arial" w:hAnsi="Arial" w:cs="Arial"/>
          <w:bCs/>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FB6" w:rsidRPr="00150F9C" w:rsidRDefault="00E33FB6" w:rsidP="00E33FB6">
    <w:pPr>
      <w:spacing w:after="0"/>
      <w:rPr>
        <w:rFonts w:ascii="Arial" w:hAnsi="Arial" w:cs="Arial"/>
        <w:i/>
      </w:rPr>
    </w:pPr>
    <w:r w:rsidRPr="00150F9C">
      <w:rPr>
        <w:rFonts w:ascii="Arial" w:hAnsi="Arial" w:cs="Arial"/>
        <w:i/>
      </w:rPr>
      <w:t xml:space="preserve">Consulta participativa: </w:t>
    </w:r>
  </w:p>
  <w:p w:rsidR="00E33FB6" w:rsidRDefault="00E33FB6" w:rsidP="00E33FB6">
    <w:pPr>
      <w:spacing w:after="0"/>
      <w:jc w:val="center"/>
      <w:rPr>
        <w:rFonts w:ascii="Arial" w:hAnsi="Arial" w:cs="Arial"/>
        <w:i/>
      </w:rPr>
    </w:pPr>
    <w:r w:rsidRPr="00150F9C">
      <w:rPr>
        <w:rFonts w:ascii="Arial" w:hAnsi="Arial" w:cs="Arial"/>
        <w:i/>
      </w:rPr>
      <w:t>“Elabor</w:t>
    </w:r>
    <w:r w:rsidR="00646FF4">
      <w:rPr>
        <w:rFonts w:ascii="Arial" w:hAnsi="Arial" w:cs="Arial"/>
        <w:i/>
      </w:rPr>
      <w:t>ación de la Política Nacional</w:t>
    </w:r>
    <w:r w:rsidRPr="00150F9C">
      <w:rPr>
        <w:rFonts w:ascii="Arial" w:hAnsi="Arial" w:cs="Arial"/>
        <w:i/>
      </w:rPr>
      <w:t xml:space="preserve"> de </w:t>
    </w:r>
    <w:r w:rsidR="00646FF4">
      <w:rPr>
        <w:rFonts w:ascii="Arial" w:hAnsi="Arial" w:cs="Arial"/>
        <w:i/>
      </w:rPr>
      <w:t xml:space="preserve">Promoción de </w:t>
    </w:r>
    <w:r w:rsidR="00412B2B">
      <w:rPr>
        <w:rFonts w:ascii="Arial" w:hAnsi="Arial" w:cs="Arial"/>
        <w:i/>
      </w:rPr>
      <w:t>Oportun</w:t>
    </w:r>
    <w:r w:rsidR="00CC3B29">
      <w:rPr>
        <w:rFonts w:ascii="Arial" w:hAnsi="Arial" w:cs="Arial"/>
        <w:i/>
      </w:rPr>
      <w:t xml:space="preserve">idades para el empleo para </w:t>
    </w:r>
    <w:r w:rsidR="00412B2B">
      <w:rPr>
        <w:rFonts w:ascii="Arial" w:hAnsi="Arial" w:cs="Arial"/>
        <w:i/>
      </w:rPr>
      <w:t>Personas con D</w:t>
    </w:r>
    <w:r w:rsidRPr="00150F9C">
      <w:rPr>
        <w:rFonts w:ascii="Arial" w:hAnsi="Arial" w:cs="Arial"/>
        <w:i/>
      </w:rPr>
      <w:t>iscapacidad”</w:t>
    </w:r>
  </w:p>
  <w:p w:rsidR="00E33FB6" w:rsidRDefault="00E33FB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07DF2"/>
    <w:multiLevelType w:val="hybridMultilevel"/>
    <w:tmpl w:val="A894C328"/>
    <w:lvl w:ilvl="0" w:tplc="2952B6DC">
      <w:start w:val="3"/>
      <w:numFmt w:val="bullet"/>
      <w:lvlText w:val="-"/>
      <w:lvlJc w:val="left"/>
      <w:pPr>
        <w:ind w:left="420" w:hanging="360"/>
      </w:pPr>
      <w:rPr>
        <w:rFonts w:ascii="Arial" w:eastAsiaTheme="minorHAnsi" w:hAnsi="Arial" w:cs="Arial" w:hint="default"/>
      </w:rPr>
    </w:lvl>
    <w:lvl w:ilvl="1" w:tplc="280A0003">
      <w:start w:val="1"/>
      <w:numFmt w:val="bullet"/>
      <w:lvlText w:val="o"/>
      <w:lvlJc w:val="left"/>
      <w:pPr>
        <w:ind w:left="1140" w:hanging="360"/>
      </w:pPr>
      <w:rPr>
        <w:rFonts w:ascii="Courier New" w:hAnsi="Courier New" w:cs="Courier New" w:hint="default"/>
      </w:rPr>
    </w:lvl>
    <w:lvl w:ilvl="2" w:tplc="280A0005" w:tentative="1">
      <w:start w:val="1"/>
      <w:numFmt w:val="bullet"/>
      <w:lvlText w:val=""/>
      <w:lvlJc w:val="left"/>
      <w:pPr>
        <w:ind w:left="1860" w:hanging="360"/>
      </w:pPr>
      <w:rPr>
        <w:rFonts w:ascii="Wingdings" w:hAnsi="Wingdings" w:hint="default"/>
      </w:rPr>
    </w:lvl>
    <w:lvl w:ilvl="3" w:tplc="280A0001" w:tentative="1">
      <w:start w:val="1"/>
      <w:numFmt w:val="bullet"/>
      <w:lvlText w:val=""/>
      <w:lvlJc w:val="left"/>
      <w:pPr>
        <w:ind w:left="2580" w:hanging="360"/>
      </w:pPr>
      <w:rPr>
        <w:rFonts w:ascii="Symbol" w:hAnsi="Symbol" w:hint="default"/>
      </w:rPr>
    </w:lvl>
    <w:lvl w:ilvl="4" w:tplc="280A0003" w:tentative="1">
      <w:start w:val="1"/>
      <w:numFmt w:val="bullet"/>
      <w:lvlText w:val="o"/>
      <w:lvlJc w:val="left"/>
      <w:pPr>
        <w:ind w:left="3300" w:hanging="360"/>
      </w:pPr>
      <w:rPr>
        <w:rFonts w:ascii="Courier New" w:hAnsi="Courier New" w:cs="Courier New" w:hint="default"/>
      </w:rPr>
    </w:lvl>
    <w:lvl w:ilvl="5" w:tplc="280A0005" w:tentative="1">
      <w:start w:val="1"/>
      <w:numFmt w:val="bullet"/>
      <w:lvlText w:val=""/>
      <w:lvlJc w:val="left"/>
      <w:pPr>
        <w:ind w:left="4020" w:hanging="360"/>
      </w:pPr>
      <w:rPr>
        <w:rFonts w:ascii="Wingdings" w:hAnsi="Wingdings" w:hint="default"/>
      </w:rPr>
    </w:lvl>
    <w:lvl w:ilvl="6" w:tplc="280A0001" w:tentative="1">
      <w:start w:val="1"/>
      <w:numFmt w:val="bullet"/>
      <w:lvlText w:val=""/>
      <w:lvlJc w:val="left"/>
      <w:pPr>
        <w:ind w:left="4740" w:hanging="360"/>
      </w:pPr>
      <w:rPr>
        <w:rFonts w:ascii="Symbol" w:hAnsi="Symbol" w:hint="default"/>
      </w:rPr>
    </w:lvl>
    <w:lvl w:ilvl="7" w:tplc="280A0003" w:tentative="1">
      <w:start w:val="1"/>
      <w:numFmt w:val="bullet"/>
      <w:lvlText w:val="o"/>
      <w:lvlJc w:val="left"/>
      <w:pPr>
        <w:ind w:left="5460" w:hanging="360"/>
      </w:pPr>
      <w:rPr>
        <w:rFonts w:ascii="Courier New" w:hAnsi="Courier New" w:cs="Courier New" w:hint="default"/>
      </w:rPr>
    </w:lvl>
    <w:lvl w:ilvl="8" w:tplc="280A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F9C"/>
    <w:rsid w:val="000618B9"/>
    <w:rsid w:val="00150F9C"/>
    <w:rsid w:val="001840DF"/>
    <w:rsid w:val="003830F6"/>
    <w:rsid w:val="003A39C1"/>
    <w:rsid w:val="003E2489"/>
    <w:rsid w:val="00412B2B"/>
    <w:rsid w:val="00440B53"/>
    <w:rsid w:val="004842D6"/>
    <w:rsid w:val="00590BEA"/>
    <w:rsid w:val="005C3FF6"/>
    <w:rsid w:val="00646FF4"/>
    <w:rsid w:val="00717D42"/>
    <w:rsid w:val="008578EB"/>
    <w:rsid w:val="00864CD0"/>
    <w:rsid w:val="009552E6"/>
    <w:rsid w:val="0097035C"/>
    <w:rsid w:val="00A44425"/>
    <w:rsid w:val="00AF0499"/>
    <w:rsid w:val="00C20407"/>
    <w:rsid w:val="00CC3B29"/>
    <w:rsid w:val="00E33FB6"/>
    <w:rsid w:val="00F272F1"/>
    <w:rsid w:val="00F91A1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7804F-F3D5-426C-9D6B-89E50B20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50F9C"/>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styleId="Encabezado">
    <w:name w:val="header"/>
    <w:basedOn w:val="Normal"/>
    <w:link w:val="EncabezadoCar"/>
    <w:uiPriority w:val="99"/>
    <w:unhideWhenUsed/>
    <w:rsid w:val="00E33F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3FB6"/>
  </w:style>
  <w:style w:type="paragraph" w:styleId="Piedepgina">
    <w:name w:val="footer"/>
    <w:basedOn w:val="Normal"/>
    <w:link w:val="PiedepginaCar"/>
    <w:uiPriority w:val="99"/>
    <w:unhideWhenUsed/>
    <w:rsid w:val="00E33F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33FB6"/>
  </w:style>
  <w:style w:type="paragraph" w:styleId="Prrafodelista">
    <w:name w:val="List Paragraph"/>
    <w:basedOn w:val="Normal"/>
    <w:uiPriority w:val="34"/>
    <w:qFormat/>
    <w:rsid w:val="003A39C1"/>
    <w:pPr>
      <w:ind w:left="720"/>
      <w:contextualSpacing/>
    </w:pPr>
  </w:style>
  <w:style w:type="character" w:styleId="Hipervnculo">
    <w:name w:val="Hyperlink"/>
    <w:basedOn w:val="Fuentedeprrafopredeter"/>
    <w:uiPriority w:val="99"/>
    <w:unhideWhenUsed/>
    <w:rsid w:val="001840DF"/>
    <w:rPr>
      <w:color w:val="0563C1" w:themeColor="hyperlink"/>
      <w:u w:val="single"/>
    </w:rPr>
  </w:style>
  <w:style w:type="paragraph" w:styleId="Textodeglobo">
    <w:name w:val="Balloon Text"/>
    <w:basedOn w:val="Normal"/>
    <w:link w:val="TextodegloboCar"/>
    <w:uiPriority w:val="99"/>
    <w:semiHidden/>
    <w:unhideWhenUsed/>
    <w:rsid w:val="009552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52E6"/>
    <w:rPr>
      <w:rFonts w:ascii="Segoe UI" w:hAnsi="Segoe UI" w:cs="Segoe UI"/>
      <w:sz w:val="18"/>
      <w:szCs w:val="18"/>
    </w:rPr>
  </w:style>
  <w:style w:type="paragraph" w:styleId="Textonotapie">
    <w:name w:val="footnote text"/>
    <w:basedOn w:val="Normal"/>
    <w:link w:val="TextonotapieCar"/>
    <w:uiPriority w:val="99"/>
    <w:semiHidden/>
    <w:unhideWhenUsed/>
    <w:rsid w:val="00440B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40B53"/>
    <w:rPr>
      <w:sz w:val="20"/>
      <w:szCs w:val="20"/>
    </w:rPr>
  </w:style>
  <w:style w:type="character" w:styleId="Refdenotaalpie">
    <w:name w:val="footnote reference"/>
    <w:basedOn w:val="Fuentedeprrafopredeter"/>
    <w:uiPriority w:val="99"/>
    <w:semiHidden/>
    <w:unhideWhenUsed/>
    <w:rsid w:val="00440B53"/>
    <w:rPr>
      <w:vertAlign w:val="superscript"/>
    </w:rPr>
  </w:style>
  <w:style w:type="paragraph" w:customStyle="1" w:styleId="Default">
    <w:name w:val="Default"/>
    <w:rsid w:val="00440B5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036541">
      <w:bodyDiv w:val="1"/>
      <w:marLeft w:val="0"/>
      <w:marRight w:val="0"/>
      <w:marTop w:val="0"/>
      <w:marBottom w:val="0"/>
      <w:divBdr>
        <w:top w:val="none" w:sz="0" w:space="0" w:color="auto"/>
        <w:left w:val="none" w:sz="0" w:space="0" w:color="auto"/>
        <w:bottom w:val="none" w:sz="0" w:space="0" w:color="auto"/>
        <w:right w:val="none" w:sz="0" w:space="0" w:color="auto"/>
      </w:divBdr>
      <w:divsChild>
        <w:div w:id="620579026">
          <w:marLeft w:val="0"/>
          <w:marRight w:val="0"/>
          <w:marTop w:val="0"/>
          <w:marBottom w:val="0"/>
          <w:divBdr>
            <w:top w:val="none" w:sz="0" w:space="0" w:color="auto"/>
            <w:left w:val="none" w:sz="0" w:space="0" w:color="auto"/>
            <w:bottom w:val="none" w:sz="0" w:space="0" w:color="auto"/>
            <w:right w:val="none" w:sz="0" w:space="0" w:color="auto"/>
          </w:divBdr>
        </w:div>
        <w:div w:id="892279727">
          <w:marLeft w:val="0"/>
          <w:marRight w:val="0"/>
          <w:marTop w:val="0"/>
          <w:marBottom w:val="0"/>
          <w:divBdr>
            <w:top w:val="none" w:sz="0" w:space="0" w:color="auto"/>
            <w:left w:val="none" w:sz="0" w:space="0" w:color="auto"/>
            <w:bottom w:val="none" w:sz="0" w:space="0" w:color="auto"/>
            <w:right w:val="none" w:sz="0" w:space="0" w:color="auto"/>
          </w:divBdr>
        </w:div>
        <w:div w:id="544175346">
          <w:marLeft w:val="0"/>
          <w:marRight w:val="0"/>
          <w:marTop w:val="0"/>
          <w:marBottom w:val="0"/>
          <w:divBdr>
            <w:top w:val="none" w:sz="0" w:space="0" w:color="auto"/>
            <w:left w:val="none" w:sz="0" w:space="0" w:color="auto"/>
            <w:bottom w:val="none" w:sz="0" w:space="0" w:color="auto"/>
            <w:right w:val="none" w:sz="0" w:space="0" w:color="auto"/>
          </w:divBdr>
        </w:div>
        <w:div w:id="11499643">
          <w:marLeft w:val="0"/>
          <w:marRight w:val="0"/>
          <w:marTop w:val="0"/>
          <w:marBottom w:val="0"/>
          <w:divBdr>
            <w:top w:val="none" w:sz="0" w:space="0" w:color="auto"/>
            <w:left w:val="none" w:sz="0" w:space="0" w:color="auto"/>
            <w:bottom w:val="none" w:sz="0" w:space="0" w:color="auto"/>
            <w:right w:val="none" w:sz="0" w:space="0" w:color="auto"/>
          </w:divBdr>
        </w:div>
        <w:div w:id="553859709">
          <w:marLeft w:val="0"/>
          <w:marRight w:val="0"/>
          <w:marTop w:val="0"/>
          <w:marBottom w:val="0"/>
          <w:divBdr>
            <w:top w:val="none" w:sz="0" w:space="0" w:color="auto"/>
            <w:left w:val="none" w:sz="0" w:space="0" w:color="auto"/>
            <w:bottom w:val="none" w:sz="0" w:space="0" w:color="auto"/>
            <w:right w:val="none" w:sz="0" w:space="0" w:color="auto"/>
          </w:divBdr>
        </w:div>
        <w:div w:id="1727988175">
          <w:marLeft w:val="0"/>
          <w:marRight w:val="0"/>
          <w:marTop w:val="0"/>
          <w:marBottom w:val="0"/>
          <w:divBdr>
            <w:top w:val="none" w:sz="0" w:space="0" w:color="auto"/>
            <w:left w:val="none" w:sz="0" w:space="0" w:color="auto"/>
            <w:bottom w:val="none" w:sz="0" w:space="0" w:color="auto"/>
            <w:right w:val="none" w:sz="0" w:space="0" w:color="auto"/>
          </w:divBdr>
        </w:div>
        <w:div w:id="2069692902">
          <w:marLeft w:val="0"/>
          <w:marRight w:val="0"/>
          <w:marTop w:val="0"/>
          <w:marBottom w:val="0"/>
          <w:divBdr>
            <w:top w:val="none" w:sz="0" w:space="0" w:color="auto"/>
            <w:left w:val="none" w:sz="0" w:space="0" w:color="auto"/>
            <w:bottom w:val="none" w:sz="0" w:space="0" w:color="auto"/>
            <w:right w:val="none" w:sz="0" w:space="0" w:color="auto"/>
          </w:divBdr>
        </w:div>
        <w:div w:id="1487238705">
          <w:marLeft w:val="0"/>
          <w:marRight w:val="0"/>
          <w:marTop w:val="0"/>
          <w:marBottom w:val="0"/>
          <w:divBdr>
            <w:top w:val="none" w:sz="0" w:space="0" w:color="auto"/>
            <w:left w:val="none" w:sz="0" w:space="0" w:color="auto"/>
            <w:bottom w:val="none" w:sz="0" w:space="0" w:color="auto"/>
            <w:right w:val="none" w:sz="0" w:space="0" w:color="auto"/>
          </w:divBdr>
        </w:div>
        <w:div w:id="1941836322">
          <w:marLeft w:val="0"/>
          <w:marRight w:val="0"/>
          <w:marTop w:val="0"/>
          <w:marBottom w:val="0"/>
          <w:divBdr>
            <w:top w:val="none" w:sz="0" w:space="0" w:color="auto"/>
            <w:left w:val="none" w:sz="0" w:space="0" w:color="auto"/>
            <w:bottom w:val="none" w:sz="0" w:space="0" w:color="auto"/>
            <w:right w:val="none" w:sz="0" w:space="0" w:color="auto"/>
          </w:divBdr>
        </w:div>
        <w:div w:id="818502412">
          <w:marLeft w:val="0"/>
          <w:marRight w:val="0"/>
          <w:marTop w:val="0"/>
          <w:marBottom w:val="0"/>
          <w:divBdr>
            <w:top w:val="none" w:sz="0" w:space="0" w:color="auto"/>
            <w:left w:val="none" w:sz="0" w:space="0" w:color="auto"/>
            <w:bottom w:val="none" w:sz="0" w:space="0" w:color="auto"/>
            <w:right w:val="none" w:sz="0" w:space="0" w:color="auto"/>
          </w:divBdr>
        </w:div>
        <w:div w:id="1905603295">
          <w:marLeft w:val="0"/>
          <w:marRight w:val="0"/>
          <w:marTop w:val="0"/>
          <w:marBottom w:val="0"/>
          <w:divBdr>
            <w:top w:val="none" w:sz="0" w:space="0" w:color="auto"/>
            <w:left w:val="none" w:sz="0" w:space="0" w:color="auto"/>
            <w:bottom w:val="none" w:sz="0" w:space="0" w:color="auto"/>
            <w:right w:val="none" w:sz="0" w:space="0" w:color="auto"/>
          </w:divBdr>
        </w:div>
        <w:div w:id="634146717">
          <w:marLeft w:val="0"/>
          <w:marRight w:val="0"/>
          <w:marTop w:val="0"/>
          <w:marBottom w:val="0"/>
          <w:divBdr>
            <w:top w:val="none" w:sz="0" w:space="0" w:color="auto"/>
            <w:left w:val="none" w:sz="0" w:space="0" w:color="auto"/>
            <w:bottom w:val="none" w:sz="0" w:space="0" w:color="auto"/>
            <w:right w:val="none" w:sz="0" w:space="0" w:color="auto"/>
          </w:divBdr>
        </w:div>
        <w:div w:id="1622808706">
          <w:marLeft w:val="0"/>
          <w:marRight w:val="0"/>
          <w:marTop w:val="0"/>
          <w:marBottom w:val="0"/>
          <w:divBdr>
            <w:top w:val="none" w:sz="0" w:space="0" w:color="auto"/>
            <w:left w:val="none" w:sz="0" w:space="0" w:color="auto"/>
            <w:bottom w:val="none" w:sz="0" w:space="0" w:color="auto"/>
            <w:right w:val="none" w:sz="0" w:space="0" w:color="auto"/>
          </w:divBdr>
        </w:div>
        <w:div w:id="1385637507">
          <w:marLeft w:val="0"/>
          <w:marRight w:val="0"/>
          <w:marTop w:val="0"/>
          <w:marBottom w:val="0"/>
          <w:divBdr>
            <w:top w:val="none" w:sz="0" w:space="0" w:color="auto"/>
            <w:left w:val="none" w:sz="0" w:space="0" w:color="auto"/>
            <w:bottom w:val="none" w:sz="0" w:space="0" w:color="auto"/>
            <w:right w:val="none" w:sz="0" w:space="0" w:color="auto"/>
          </w:divBdr>
        </w:div>
        <w:div w:id="257252169">
          <w:marLeft w:val="0"/>
          <w:marRight w:val="0"/>
          <w:marTop w:val="0"/>
          <w:marBottom w:val="0"/>
          <w:divBdr>
            <w:top w:val="none" w:sz="0" w:space="0" w:color="auto"/>
            <w:left w:val="none" w:sz="0" w:space="0" w:color="auto"/>
            <w:bottom w:val="none" w:sz="0" w:space="0" w:color="auto"/>
            <w:right w:val="none" w:sz="0" w:space="0" w:color="auto"/>
          </w:divBdr>
          <w:divsChild>
            <w:div w:id="273173572">
              <w:marLeft w:val="0"/>
              <w:marRight w:val="0"/>
              <w:marTop w:val="0"/>
              <w:marBottom w:val="0"/>
              <w:divBdr>
                <w:top w:val="none" w:sz="0" w:space="0" w:color="auto"/>
                <w:left w:val="none" w:sz="0" w:space="0" w:color="auto"/>
                <w:bottom w:val="none" w:sz="0" w:space="0" w:color="auto"/>
                <w:right w:val="none" w:sz="0" w:space="0" w:color="auto"/>
              </w:divBdr>
            </w:div>
            <w:div w:id="2054840161">
              <w:marLeft w:val="0"/>
              <w:marRight w:val="0"/>
              <w:marTop w:val="0"/>
              <w:marBottom w:val="0"/>
              <w:divBdr>
                <w:top w:val="none" w:sz="0" w:space="0" w:color="auto"/>
                <w:left w:val="none" w:sz="0" w:space="0" w:color="auto"/>
                <w:bottom w:val="none" w:sz="0" w:space="0" w:color="auto"/>
                <w:right w:val="none" w:sz="0" w:space="0" w:color="auto"/>
              </w:divBdr>
            </w:div>
            <w:div w:id="676734573">
              <w:marLeft w:val="0"/>
              <w:marRight w:val="0"/>
              <w:marTop w:val="0"/>
              <w:marBottom w:val="0"/>
              <w:divBdr>
                <w:top w:val="none" w:sz="0" w:space="0" w:color="auto"/>
                <w:left w:val="none" w:sz="0" w:space="0" w:color="auto"/>
                <w:bottom w:val="none" w:sz="0" w:space="0" w:color="auto"/>
                <w:right w:val="none" w:sz="0" w:space="0" w:color="auto"/>
              </w:divBdr>
            </w:div>
            <w:div w:id="1115707333">
              <w:marLeft w:val="0"/>
              <w:marRight w:val="0"/>
              <w:marTop w:val="0"/>
              <w:marBottom w:val="0"/>
              <w:divBdr>
                <w:top w:val="none" w:sz="0" w:space="0" w:color="auto"/>
                <w:left w:val="none" w:sz="0" w:space="0" w:color="auto"/>
                <w:bottom w:val="none" w:sz="0" w:space="0" w:color="auto"/>
                <w:right w:val="none" w:sz="0" w:space="0" w:color="auto"/>
              </w:divBdr>
            </w:div>
            <w:div w:id="1078593052">
              <w:marLeft w:val="0"/>
              <w:marRight w:val="0"/>
              <w:marTop w:val="0"/>
              <w:marBottom w:val="0"/>
              <w:divBdr>
                <w:top w:val="none" w:sz="0" w:space="0" w:color="auto"/>
                <w:left w:val="none" w:sz="0" w:space="0" w:color="auto"/>
                <w:bottom w:val="none" w:sz="0" w:space="0" w:color="auto"/>
                <w:right w:val="none" w:sz="0" w:space="0" w:color="auto"/>
              </w:divBdr>
            </w:div>
            <w:div w:id="169064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8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quinones@trabajo.gob.pe" TargetMode="External"/><Relationship Id="rId5" Type="http://schemas.openxmlformats.org/officeDocument/2006/relationships/webSettings" Target="webSettings.xml"/><Relationship Id="rId10" Type="http://schemas.openxmlformats.org/officeDocument/2006/relationships/hyperlink" Target="mailto:agutierrezm@trabajo.gob.pe" TargetMode="External"/><Relationship Id="rId4" Type="http://schemas.openxmlformats.org/officeDocument/2006/relationships/settings" Target="settings.xml"/><Relationship Id="rId9" Type="http://schemas.openxmlformats.org/officeDocument/2006/relationships/hyperlink" Target="mailto:dnieto@trabajo.gob.pe"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5A59D-79A5-4AAE-9BED-44C7DC73F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449</Words>
  <Characters>2471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Gutierrez Melgarejo</dc:creator>
  <cp:keywords/>
  <dc:description/>
  <cp:lastModifiedBy>Ana Maria Gutierrez Melgarejo</cp:lastModifiedBy>
  <cp:revision>5</cp:revision>
  <cp:lastPrinted>2016-11-07T15:42:00Z</cp:lastPrinted>
  <dcterms:created xsi:type="dcterms:W3CDTF">2016-11-04T00:07:00Z</dcterms:created>
  <dcterms:modified xsi:type="dcterms:W3CDTF">2016-11-07T16:29:00Z</dcterms:modified>
</cp:coreProperties>
</file>